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81" w:rsidRDefault="0095294C">
      <w:pPr>
        <w:spacing w:after="0" w:line="259" w:lineRule="auto"/>
        <w:ind w:left="505" w:right="75"/>
        <w:jc w:val="center"/>
      </w:pPr>
      <w:r>
        <w:rPr>
          <w:sz w:val="30"/>
        </w:rPr>
        <w:t>Общество с ограниченной ответственностью «</w:t>
      </w:r>
      <w:proofErr w:type="spellStart"/>
      <w:r>
        <w:rPr>
          <w:sz w:val="30"/>
        </w:rPr>
        <w:t>Интегрити</w:t>
      </w:r>
      <w:proofErr w:type="spellEnd"/>
      <w:r>
        <w:rPr>
          <w:sz w:val="30"/>
        </w:rPr>
        <w:t>»</w:t>
      </w:r>
    </w:p>
    <w:p w:rsidR="00810D81" w:rsidRPr="0089576B" w:rsidRDefault="0095294C">
      <w:pPr>
        <w:spacing w:after="0" w:line="259" w:lineRule="auto"/>
        <w:ind w:left="505"/>
        <w:jc w:val="center"/>
        <w:rPr>
          <w:lang w:val="en-US"/>
        </w:rPr>
      </w:pPr>
      <w:r w:rsidRPr="0089576B">
        <w:rPr>
          <w:sz w:val="30"/>
          <w:lang w:val="en-US"/>
        </w:rPr>
        <w:t>“Integrity Limited Liability Company”</w:t>
      </w:r>
    </w:p>
    <w:p w:rsidR="00810D81" w:rsidRPr="0089576B" w:rsidRDefault="0095294C">
      <w:pPr>
        <w:spacing w:after="15" w:line="265" w:lineRule="auto"/>
        <w:jc w:val="center"/>
        <w:rPr>
          <w:lang w:val="en-US"/>
        </w:rPr>
      </w:pPr>
      <w:r>
        <w:rPr>
          <w:b/>
          <w:sz w:val="18"/>
        </w:rPr>
        <w:t>ИНН</w:t>
      </w:r>
      <w:r w:rsidRPr="0089576B">
        <w:rPr>
          <w:b/>
          <w:sz w:val="18"/>
          <w:lang w:val="en-US"/>
        </w:rPr>
        <w:t xml:space="preserve"> 7714836851/</w:t>
      </w:r>
      <w:r>
        <w:rPr>
          <w:b/>
          <w:sz w:val="18"/>
        </w:rPr>
        <w:t>КПП</w:t>
      </w:r>
      <w:r w:rsidRPr="0089576B">
        <w:rPr>
          <w:b/>
          <w:sz w:val="18"/>
          <w:lang w:val="en-US"/>
        </w:rPr>
        <w:t xml:space="preserve"> 771401001, </w:t>
      </w:r>
      <w:r>
        <w:rPr>
          <w:b/>
          <w:sz w:val="18"/>
        </w:rPr>
        <w:t>ОГРН</w:t>
      </w:r>
      <w:r w:rsidRPr="0089576B">
        <w:rPr>
          <w:b/>
          <w:sz w:val="18"/>
          <w:lang w:val="en-US"/>
        </w:rPr>
        <w:t xml:space="preserve"> 1117746284061</w:t>
      </w:r>
    </w:p>
    <w:p w:rsidR="00810D81" w:rsidRDefault="0095294C">
      <w:pPr>
        <w:spacing w:after="94" w:line="267" w:lineRule="auto"/>
        <w:jc w:val="center"/>
      </w:pPr>
      <w:r>
        <w:rPr>
          <w:b/>
        </w:rPr>
        <w:t xml:space="preserve">125167, Москва, улица Планетная, дом </w:t>
      </w:r>
      <w:proofErr w:type="gramStart"/>
      <w:r>
        <w:rPr>
          <w:b/>
        </w:rPr>
        <w:t xml:space="preserve">27,  </w:t>
      </w:r>
      <w:proofErr w:type="spellStart"/>
      <w:r>
        <w:rPr>
          <w:b/>
        </w:rPr>
        <w:t>пом.VII</w:t>
      </w:r>
      <w:proofErr w:type="spellEnd"/>
      <w:proofErr w:type="gramEnd"/>
      <w:r>
        <w:rPr>
          <w:b/>
        </w:rPr>
        <w:t xml:space="preserve"> (оф. 23), тел. +7-(495)-641-82-39</w:t>
      </w:r>
    </w:p>
    <w:p w:rsidR="00810D81" w:rsidRDefault="0095294C">
      <w:pPr>
        <w:spacing w:after="339" w:line="265" w:lineRule="auto"/>
        <w:jc w:val="center"/>
      </w:pPr>
      <w:r>
        <w:rPr>
          <w:b/>
          <w:sz w:val="18"/>
        </w:rPr>
        <w:t>______________________________________________________________________________________</w:t>
      </w:r>
    </w:p>
    <w:p w:rsidR="00810D81" w:rsidRDefault="0095294C">
      <w:pPr>
        <w:tabs>
          <w:tab w:val="center" w:pos="648"/>
          <w:tab w:val="center" w:pos="183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89576B">
        <w:rPr>
          <w:rFonts w:ascii="Calibri" w:eastAsia="Calibri" w:hAnsi="Calibri" w:cs="Calibri"/>
        </w:rPr>
        <w:t xml:space="preserve">          </w:t>
      </w:r>
      <w:r w:rsidR="0089576B">
        <w:rPr>
          <w:sz w:val="24"/>
        </w:rPr>
        <w:t>Исх.</w:t>
      </w:r>
      <w:r>
        <w:rPr>
          <w:sz w:val="24"/>
        </w:rPr>
        <w:t>№341-С-2022</w:t>
      </w:r>
    </w:p>
    <w:p w:rsidR="00810D81" w:rsidRDefault="0095294C">
      <w:pPr>
        <w:spacing w:after="252" w:line="259" w:lineRule="auto"/>
        <w:ind w:left="415"/>
        <w:jc w:val="left"/>
      </w:pPr>
      <w:r>
        <w:rPr>
          <w:sz w:val="24"/>
        </w:rPr>
        <w:t>«13» декабря 2022 г.</w:t>
      </w:r>
    </w:p>
    <w:p w:rsidR="00810D81" w:rsidRDefault="0095294C">
      <w:pPr>
        <w:spacing w:after="224" w:line="259" w:lineRule="auto"/>
        <w:ind w:left="420" w:firstLine="0"/>
        <w:jc w:val="center"/>
      </w:pPr>
      <w:r>
        <w:rPr>
          <w:sz w:val="24"/>
        </w:rPr>
        <w:t>Уважаемые коллеги!</w:t>
      </w:r>
    </w:p>
    <w:p w:rsidR="00810D81" w:rsidRDefault="0089576B" w:rsidP="0089576B">
      <w:pPr>
        <w:spacing w:after="3" w:line="270" w:lineRule="auto"/>
        <w:ind w:left="420" w:firstLine="0"/>
        <w:rPr>
          <w:rFonts w:ascii="Arial" w:eastAsia="Arial" w:hAnsi="Arial" w:cs="Arial"/>
        </w:rPr>
      </w:pPr>
      <w:r>
        <w:rPr>
          <w:color w:val="262626"/>
        </w:rPr>
        <w:t xml:space="preserve">          </w:t>
      </w:r>
      <w:r w:rsidR="0095294C">
        <w:rPr>
          <w:color w:val="262626"/>
        </w:rPr>
        <w:t>В целях содействия деятельности в сфере профилактики и охраны здоровья граждан Российской Федерации и повышения</w:t>
      </w:r>
      <w:r w:rsidR="0095294C">
        <w:rPr>
          <w:color w:val="262626"/>
        </w:rPr>
        <w:t xml:space="preserve"> уровня профессиональных знаний работников здравоохранения информируем вас об организации и проведении </w:t>
      </w:r>
      <w:r w:rsidRPr="0089576B">
        <w:rPr>
          <w:color w:val="262626"/>
        </w:rPr>
        <w:t>ФГБОУ ВО СГМУ Минздрава РФ, каф</w:t>
      </w:r>
      <w:r>
        <w:rPr>
          <w:color w:val="262626"/>
        </w:rPr>
        <w:t>едра неврологии и нейрохирургии совместно с</w:t>
      </w:r>
      <w:r w:rsidRPr="0089576B">
        <w:rPr>
          <w:color w:val="262626"/>
        </w:rPr>
        <w:t xml:space="preserve"> </w:t>
      </w:r>
      <w:r w:rsidR="0095294C">
        <w:rPr>
          <w:color w:val="262626"/>
        </w:rPr>
        <w:t>Автономной некоммерческой организацией содействия здоровью граждан «</w:t>
      </w:r>
      <w:r>
        <w:rPr>
          <w:color w:val="262626"/>
        </w:rPr>
        <w:t xml:space="preserve">Персонализированная медицина» межрегиональной научно-практической конференции </w:t>
      </w:r>
      <w:r w:rsidRPr="0089576B">
        <w:rPr>
          <w:color w:val="262626"/>
        </w:rPr>
        <w:t>с международным участием</w:t>
      </w:r>
      <w:r>
        <w:rPr>
          <w:b/>
        </w:rPr>
        <w:t xml:space="preserve"> «АКТУАЛЬНЫЕ </w:t>
      </w:r>
      <w:r w:rsidR="0095294C">
        <w:rPr>
          <w:b/>
        </w:rPr>
        <w:t>ВОПРОСЫ СОВРЕМЕННЫ</w:t>
      </w:r>
      <w:r w:rsidR="0095294C">
        <w:rPr>
          <w:b/>
        </w:rPr>
        <w:t xml:space="preserve">Х  НЕЙРОНАУК» </w:t>
      </w:r>
      <w:r w:rsidR="0095294C">
        <w:rPr>
          <w:color w:val="262626"/>
        </w:rPr>
        <w:t>для врачей-неврологов</w:t>
      </w:r>
      <w:r w:rsidR="0095294C">
        <w:rPr>
          <w:rFonts w:ascii="Arial" w:eastAsia="Arial" w:hAnsi="Arial" w:cs="Arial"/>
        </w:rPr>
        <w:t xml:space="preserve">. </w:t>
      </w:r>
    </w:p>
    <w:p w:rsidR="0089576B" w:rsidRDefault="0089576B" w:rsidP="0089576B">
      <w:pPr>
        <w:spacing w:after="3" w:line="270" w:lineRule="auto"/>
        <w:ind w:left="420" w:firstLine="0"/>
      </w:pPr>
    </w:p>
    <w:p w:rsidR="00810D81" w:rsidRDefault="0095294C">
      <w:pPr>
        <w:spacing w:after="13" w:line="249" w:lineRule="auto"/>
        <w:ind w:left="415"/>
        <w:jc w:val="left"/>
      </w:pPr>
      <w:r>
        <w:t xml:space="preserve">Дата проведения: </w:t>
      </w:r>
      <w:r>
        <w:rPr>
          <w:b/>
        </w:rPr>
        <w:t>16-17 марта 2023 г.</w:t>
      </w:r>
    </w:p>
    <w:p w:rsidR="00810D81" w:rsidRDefault="0095294C">
      <w:pPr>
        <w:spacing w:after="33"/>
        <w:ind w:left="415"/>
      </w:pPr>
      <w:r>
        <w:rPr>
          <w:b/>
        </w:rPr>
        <w:t>Формат мероприятия</w:t>
      </w:r>
      <w:r>
        <w:t>: аудиторное с онлайн-трансляцией.</w:t>
      </w:r>
    </w:p>
    <w:p w:rsidR="00810D81" w:rsidRDefault="0095294C">
      <w:pPr>
        <w:spacing w:after="110" w:line="249" w:lineRule="auto"/>
        <w:ind w:left="415"/>
        <w:jc w:val="left"/>
      </w:pPr>
      <w:r>
        <w:rPr>
          <w:b/>
        </w:rPr>
        <w:t>Место проведения:</w:t>
      </w:r>
    </w:p>
    <w:p w:rsidR="00810D81" w:rsidRDefault="0095294C" w:rsidP="0089576B">
      <w:r>
        <w:t xml:space="preserve">- </w:t>
      </w:r>
      <w:r>
        <w:t xml:space="preserve">при возможности очного проведения образовательного мероприятия (аудиторный формат) мероприятие состоится в Культурно-выставочном центре имени </w:t>
      </w:r>
      <w:proofErr w:type="spellStart"/>
      <w:r>
        <w:t>Тенишевых</w:t>
      </w:r>
      <w:proofErr w:type="spellEnd"/>
      <w:r>
        <w:t xml:space="preserve"> (г. Смоленск, ул.</w:t>
      </w:r>
    </w:p>
    <w:p w:rsidR="00810D81" w:rsidRDefault="0095294C">
      <w:pPr>
        <w:ind w:left="415"/>
      </w:pPr>
      <w:r>
        <w:t>Пржевальского, 3)</w:t>
      </w:r>
    </w:p>
    <w:p w:rsidR="0089576B" w:rsidRDefault="0095294C" w:rsidP="0089576B">
      <w:pPr>
        <w:ind w:left="405" w:right="4081" w:firstLine="0"/>
        <w:jc w:val="left"/>
      </w:pPr>
      <w:r>
        <w:t xml:space="preserve">– площадка проведения при ОНЛАЙН-формате: </w:t>
      </w:r>
      <w:hyperlink r:id="rId5">
        <w:r>
          <w:rPr>
            <w:b/>
          </w:rPr>
          <w:t xml:space="preserve">webinar.ru </w:t>
        </w:r>
      </w:hyperlink>
    </w:p>
    <w:p w:rsidR="00810D81" w:rsidRDefault="0089576B" w:rsidP="0089576B">
      <w:pPr>
        <w:ind w:left="405" w:right="4081" w:firstLine="0"/>
        <w:jc w:val="left"/>
      </w:pPr>
      <w:r>
        <w:rPr>
          <w:b/>
        </w:rPr>
        <w:t>- 80-</w:t>
      </w:r>
      <w:r>
        <w:rPr>
          <w:b/>
        </w:rPr>
        <w:t xml:space="preserve">100 врачей </w:t>
      </w:r>
      <w:r>
        <w:t>в очном формате (за оба дня конференции),</w:t>
      </w:r>
    </w:p>
    <w:p w:rsidR="00810D81" w:rsidRDefault="0095294C">
      <w:pPr>
        <w:ind w:left="415"/>
      </w:pPr>
      <w:r>
        <w:t xml:space="preserve">- </w:t>
      </w:r>
      <w:r>
        <w:rPr>
          <w:b/>
        </w:rPr>
        <w:t xml:space="preserve">400-500 врачей </w:t>
      </w:r>
      <w:r>
        <w:t>в онлайн-формате (за оба дня конференции).</w:t>
      </w:r>
    </w:p>
    <w:p w:rsidR="00810D81" w:rsidRDefault="0095294C">
      <w:pPr>
        <w:spacing w:after="268"/>
        <w:ind w:left="415"/>
      </w:pPr>
      <w:r>
        <w:t xml:space="preserve">Информация о возможностях спонсорского участия - </w:t>
      </w:r>
      <w:r>
        <w:rPr>
          <w:b/>
        </w:rPr>
        <w:t>Приложения 1, 2. Приложение 3.</w:t>
      </w:r>
    </w:p>
    <w:p w:rsidR="00810D81" w:rsidRDefault="0095294C">
      <w:pPr>
        <w:spacing w:after="236"/>
        <w:ind w:left="415"/>
      </w:pPr>
      <w:r>
        <w:t xml:space="preserve">    К участию приглашены компании,</w:t>
      </w:r>
      <w:r>
        <w:t xml:space="preserve"> деятельность которых</w:t>
      </w:r>
      <w:r w:rsidR="0089576B">
        <w:t xml:space="preserve"> лежит в области тематики данного мероприятия</w:t>
      </w:r>
      <w:r>
        <w:t>. ООО «</w:t>
      </w:r>
      <w:proofErr w:type="spellStart"/>
      <w:r>
        <w:t>Интегрити</w:t>
      </w:r>
      <w:proofErr w:type="spellEnd"/>
      <w:r>
        <w:t>» (эксклюзивный тех</w:t>
      </w:r>
      <w:r>
        <w:t>нический организатор мероприятий</w:t>
      </w:r>
      <w:r>
        <w:t>), приглашает</w:t>
      </w:r>
      <w:r w:rsidR="0089576B">
        <w:t xml:space="preserve"> Вашу компанию принять участие в этом мероприятии</w:t>
      </w:r>
      <w:r>
        <w:t xml:space="preserve"> в качестве Спонсора.</w:t>
      </w:r>
    </w:p>
    <w:p w:rsidR="00810D81" w:rsidRDefault="0095294C">
      <w:pPr>
        <w:spacing w:after="220"/>
        <w:ind w:left="415" w:right="1958"/>
      </w:pPr>
      <w:r>
        <w:t>Сумму спонсорского взноса просим переч</w:t>
      </w:r>
      <w:r>
        <w:t>ислить по следующим реквизитам: Общество с ограниченной ответственностью «</w:t>
      </w:r>
      <w:proofErr w:type="spellStart"/>
      <w:r>
        <w:t>Интегрити</w:t>
      </w:r>
      <w:proofErr w:type="spellEnd"/>
      <w:r>
        <w:t>»</w:t>
      </w:r>
    </w:p>
    <w:p w:rsidR="00810D81" w:rsidRDefault="0095294C">
      <w:pPr>
        <w:spacing w:after="0" w:line="259" w:lineRule="auto"/>
        <w:ind w:left="420" w:firstLine="0"/>
        <w:jc w:val="left"/>
      </w:pPr>
      <w:r>
        <w:rPr>
          <w:b/>
          <w:sz w:val="20"/>
        </w:rPr>
        <w:t>ООО «</w:t>
      </w:r>
      <w:proofErr w:type="spellStart"/>
      <w:r>
        <w:rPr>
          <w:b/>
          <w:sz w:val="20"/>
        </w:rPr>
        <w:t>Интегрити</w:t>
      </w:r>
      <w:proofErr w:type="spellEnd"/>
      <w:r>
        <w:rPr>
          <w:b/>
          <w:sz w:val="20"/>
        </w:rPr>
        <w:t>»</w:t>
      </w:r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 xml:space="preserve">Юридический адрес: 125167, Москва, улица Планетная, дом 27, </w:t>
      </w:r>
      <w:proofErr w:type="spellStart"/>
      <w:r>
        <w:rPr>
          <w:sz w:val="20"/>
        </w:rPr>
        <w:t>пом.VII</w:t>
      </w:r>
      <w:proofErr w:type="spellEnd"/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 xml:space="preserve">Фактический и почтовый адрес: 125267, Ленинградский проспект, дом 37, корпус 9, </w:t>
      </w:r>
      <w:proofErr w:type="gramStart"/>
      <w:r>
        <w:rPr>
          <w:sz w:val="20"/>
        </w:rPr>
        <w:t xml:space="preserve">БЦ  </w:t>
      </w:r>
      <w:proofErr w:type="spellStart"/>
      <w:r>
        <w:rPr>
          <w:sz w:val="20"/>
        </w:rPr>
        <w:t>Аэростар</w:t>
      </w:r>
      <w:proofErr w:type="spellEnd"/>
      <w:proofErr w:type="gramEnd"/>
      <w:r>
        <w:rPr>
          <w:sz w:val="20"/>
        </w:rPr>
        <w:t>, 3 этаж, оф. 81 ИНН 7714836851</w:t>
      </w:r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>КПП 771401001</w:t>
      </w:r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>ОГРН 1117746284061</w:t>
      </w:r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>Счет № 40702810860030717001</w:t>
      </w:r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>В ПАО "Промсвязьбанк"</w:t>
      </w:r>
    </w:p>
    <w:p w:rsidR="00810D81" w:rsidRDefault="0095294C">
      <w:pPr>
        <w:spacing w:after="4" w:line="249" w:lineRule="auto"/>
        <w:ind w:left="415" w:right="105"/>
        <w:jc w:val="left"/>
      </w:pPr>
      <w:r>
        <w:rPr>
          <w:sz w:val="20"/>
        </w:rPr>
        <w:t>К/с: 30101810400000000555</w:t>
      </w:r>
    </w:p>
    <w:p w:rsidR="00810D81" w:rsidRDefault="0095294C" w:rsidP="0089576B">
      <w:pPr>
        <w:spacing w:after="0" w:line="249" w:lineRule="auto"/>
        <w:ind w:left="415" w:right="105"/>
        <w:jc w:val="left"/>
      </w:pPr>
      <w:r>
        <w:rPr>
          <w:sz w:val="20"/>
        </w:rPr>
        <w:t>БИК: 044525555</w:t>
      </w:r>
    </w:p>
    <w:p w:rsidR="0089576B" w:rsidRPr="0089576B" w:rsidRDefault="0089576B" w:rsidP="0089576B">
      <w:pPr>
        <w:spacing w:after="0" w:line="249" w:lineRule="auto"/>
        <w:ind w:left="415" w:right="105"/>
        <w:jc w:val="left"/>
        <w:rPr>
          <w:sz w:val="20"/>
        </w:rPr>
      </w:pPr>
      <w:r w:rsidRPr="0089576B">
        <w:rPr>
          <w:sz w:val="20"/>
        </w:rPr>
        <w:t>ОКОГУ 4210014             ОКТМО 45333000000</w:t>
      </w:r>
    </w:p>
    <w:p w:rsidR="0089576B" w:rsidRPr="0089576B" w:rsidRDefault="0089576B" w:rsidP="0089576B">
      <w:pPr>
        <w:spacing w:after="0" w:line="249" w:lineRule="auto"/>
        <w:ind w:left="415" w:right="105"/>
        <w:jc w:val="left"/>
        <w:rPr>
          <w:sz w:val="20"/>
        </w:rPr>
      </w:pPr>
      <w:r w:rsidRPr="0089576B">
        <w:rPr>
          <w:sz w:val="20"/>
        </w:rPr>
        <w:t>ОКПО 91462781             ОКВЭД 73.11</w:t>
      </w:r>
    </w:p>
    <w:p w:rsidR="0089576B" w:rsidRDefault="0089576B" w:rsidP="0089576B">
      <w:pPr>
        <w:spacing w:after="0" w:line="249" w:lineRule="auto"/>
        <w:ind w:left="415" w:right="105"/>
        <w:jc w:val="left"/>
        <w:rPr>
          <w:sz w:val="20"/>
        </w:rPr>
      </w:pPr>
      <w:r w:rsidRPr="0089576B">
        <w:rPr>
          <w:sz w:val="20"/>
        </w:rPr>
        <w:t>ОКФС 16                         ОКОПФ 12300</w:t>
      </w:r>
    </w:p>
    <w:p w:rsidR="00810D81" w:rsidRDefault="0095294C" w:rsidP="0089576B">
      <w:pPr>
        <w:spacing w:after="0" w:line="249" w:lineRule="auto"/>
        <w:ind w:left="415" w:right="105"/>
        <w:jc w:val="left"/>
      </w:pPr>
      <w:r>
        <w:rPr>
          <w:sz w:val="20"/>
        </w:rPr>
        <w:t>Заранее благодарны за рассмотрение данного предложения.</w:t>
      </w:r>
    </w:p>
    <w:p w:rsidR="00810D81" w:rsidRDefault="0095294C">
      <w:pPr>
        <w:spacing w:after="20"/>
        <w:ind w:left="970" w:right="7508"/>
        <w:jc w:val="left"/>
      </w:pPr>
      <w:r>
        <w:rPr>
          <w:i/>
          <w:sz w:val="20"/>
        </w:rPr>
        <w:t xml:space="preserve">С уважением, Войцеховская Яна </w:t>
      </w:r>
      <w:proofErr w:type="gramStart"/>
      <w:r>
        <w:rPr>
          <w:i/>
          <w:sz w:val="20"/>
        </w:rPr>
        <w:t>моб.+</w:t>
      </w:r>
      <w:proofErr w:type="gramEnd"/>
      <w:r>
        <w:rPr>
          <w:i/>
          <w:sz w:val="20"/>
        </w:rPr>
        <w:t>7 906 798-60-90</w:t>
      </w:r>
    </w:p>
    <w:p w:rsidR="0089576B" w:rsidRDefault="0095294C">
      <w:pPr>
        <w:spacing w:after="20"/>
        <w:ind w:left="970" w:right="6686"/>
        <w:jc w:val="left"/>
        <w:rPr>
          <w:i/>
          <w:sz w:val="20"/>
        </w:rPr>
      </w:pPr>
      <w:r>
        <w:rPr>
          <w:i/>
          <w:sz w:val="20"/>
        </w:rPr>
        <w:t>Центр медицинского маркетинга и коммуникаций "</w:t>
      </w:r>
      <w:proofErr w:type="spellStart"/>
      <w:r>
        <w:rPr>
          <w:i/>
          <w:sz w:val="20"/>
        </w:rPr>
        <w:t>Интегрити</w:t>
      </w:r>
      <w:proofErr w:type="spellEnd"/>
      <w:r>
        <w:rPr>
          <w:i/>
          <w:sz w:val="20"/>
        </w:rPr>
        <w:t xml:space="preserve">" </w:t>
      </w:r>
    </w:p>
    <w:p w:rsidR="0089576B" w:rsidRPr="0089576B" w:rsidRDefault="0089576B" w:rsidP="0089576B">
      <w:pPr>
        <w:spacing w:after="20"/>
        <w:ind w:left="970" w:right="668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819785</wp:posOffset>
            </wp:positionH>
            <wp:positionV relativeFrom="page">
              <wp:posOffset>9696450</wp:posOffset>
            </wp:positionV>
            <wp:extent cx="1533525" cy="400050"/>
            <wp:effectExtent l="0" t="0" r="0" b="0"/>
            <wp:wrapTopAndBottom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="0095294C">
          <w:rPr>
            <w:i/>
            <w:u w:val="single" w:color="000000"/>
          </w:rPr>
          <w:t>www.med-marketing.ru</w:t>
        </w:r>
      </w:hyperlink>
    </w:p>
    <w:p w:rsidR="0089576B" w:rsidRDefault="0089576B">
      <w:pPr>
        <w:spacing w:after="225" w:line="265" w:lineRule="auto"/>
        <w:ind w:left="10" w:right="-15"/>
        <w:jc w:val="right"/>
        <w:rPr>
          <w:b/>
        </w:rPr>
      </w:pPr>
    </w:p>
    <w:p w:rsidR="0089576B" w:rsidRDefault="0089576B">
      <w:pPr>
        <w:spacing w:after="225" w:line="265" w:lineRule="auto"/>
        <w:ind w:left="10" w:right="-15"/>
        <w:jc w:val="right"/>
        <w:rPr>
          <w:b/>
        </w:rPr>
      </w:pPr>
    </w:p>
    <w:p w:rsidR="00810D81" w:rsidRDefault="0095294C">
      <w:pPr>
        <w:spacing w:after="225" w:line="265" w:lineRule="auto"/>
        <w:ind w:left="10" w:right="-15"/>
        <w:jc w:val="right"/>
      </w:pPr>
      <w:r>
        <w:rPr>
          <w:b/>
        </w:rPr>
        <w:t>Приложение 1</w:t>
      </w:r>
    </w:p>
    <w:p w:rsidR="00810D81" w:rsidRDefault="0095294C">
      <w:pPr>
        <w:spacing w:after="13" w:line="249" w:lineRule="auto"/>
        <w:ind w:left="2730"/>
        <w:jc w:val="left"/>
      </w:pPr>
      <w:r>
        <w:rPr>
          <w:b/>
        </w:rPr>
        <w:t xml:space="preserve">Варианты спонсорского участия в работе Конференции </w:t>
      </w:r>
    </w:p>
    <w:p w:rsidR="00810D81" w:rsidRDefault="0095294C">
      <w:pPr>
        <w:spacing w:after="0" w:line="259" w:lineRule="auto"/>
        <w:ind w:left="2336"/>
        <w:jc w:val="left"/>
      </w:pPr>
      <w:r>
        <w:rPr>
          <w:b/>
        </w:rPr>
        <w:t>“</w:t>
      </w:r>
      <w:r>
        <w:rPr>
          <w:b/>
          <w:color w:val="262626"/>
        </w:rPr>
        <w:t>АКТУАЛЬНЫЕ ВОПРОСЫ СОВРЕМЕННЫХ НЕЙРОНАУК</w:t>
      </w:r>
      <w:r>
        <w:rPr>
          <w:b/>
        </w:rPr>
        <w:t>”</w:t>
      </w:r>
    </w:p>
    <w:p w:rsidR="00810D81" w:rsidRDefault="0095294C">
      <w:pPr>
        <w:spacing w:after="13" w:line="249" w:lineRule="auto"/>
        <w:ind w:left="4610"/>
        <w:jc w:val="left"/>
      </w:pPr>
      <w:r>
        <w:rPr>
          <w:b/>
        </w:rPr>
        <w:t>16-17 марта 2023 г.</w:t>
      </w:r>
    </w:p>
    <w:p w:rsidR="00810D81" w:rsidRDefault="0095294C">
      <w:pPr>
        <w:spacing w:after="13" w:line="249" w:lineRule="auto"/>
        <w:ind w:left="4928"/>
        <w:jc w:val="left"/>
      </w:pPr>
      <w:r>
        <w:rPr>
          <w:b/>
        </w:rPr>
        <w:t>Г. Смоленск</w:t>
      </w:r>
    </w:p>
    <w:p w:rsidR="00810D81" w:rsidRDefault="0095294C">
      <w:pPr>
        <w:spacing w:after="13" w:line="249" w:lineRule="auto"/>
        <w:ind w:left="3690"/>
        <w:jc w:val="left"/>
      </w:pPr>
      <w:r>
        <w:rPr>
          <w:b/>
        </w:rPr>
        <w:t>(формат мероприятия – аудиторный)</w:t>
      </w:r>
    </w:p>
    <w:tbl>
      <w:tblPr>
        <w:tblStyle w:val="TableGrid"/>
        <w:tblW w:w="10605" w:type="dxa"/>
        <w:tblInd w:w="300" w:type="dxa"/>
        <w:tblLayout w:type="fixed"/>
        <w:tblCellMar>
          <w:top w:w="60" w:type="dxa"/>
          <w:left w:w="7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41"/>
        <w:gridCol w:w="5386"/>
        <w:gridCol w:w="1442"/>
        <w:gridCol w:w="968"/>
        <w:gridCol w:w="985"/>
        <w:gridCol w:w="1283"/>
      </w:tblGrid>
      <w:tr w:rsidR="00810D81" w:rsidTr="0089576B">
        <w:trPr>
          <w:trHeight w:val="42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 xml:space="preserve"> </w:t>
            </w:r>
          </w:p>
          <w:p w:rsidR="00810D81" w:rsidRDefault="0095294C">
            <w:pPr>
              <w:spacing w:after="0" w:line="259" w:lineRule="auto"/>
              <w:ind w:left="0" w:right="64" w:firstLine="0"/>
              <w:jc w:val="center"/>
            </w:pPr>
            <w: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484" w:line="259" w:lineRule="auto"/>
              <w:ind w:left="33" w:firstLine="0"/>
              <w:jc w:val="left"/>
            </w:pPr>
            <w:r>
              <w:t xml:space="preserve"> </w:t>
            </w:r>
          </w:p>
          <w:p w:rsidR="00810D81" w:rsidRDefault="0095294C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b/>
              </w:rPr>
              <w:t>Cпонсорский</w:t>
            </w:r>
            <w:proofErr w:type="spellEnd"/>
            <w:r>
              <w:rPr>
                <w:b/>
              </w:rPr>
              <w:t xml:space="preserve"> пакет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Наименование официального статуса</w:t>
            </w:r>
          </w:p>
        </w:tc>
      </w:tr>
      <w:tr w:rsidR="00810D81" w:rsidTr="0089576B">
        <w:trPr>
          <w:trHeight w:val="700"/>
        </w:trPr>
        <w:tc>
          <w:tcPr>
            <w:tcW w:w="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firstLine="12"/>
              <w:jc w:val="center"/>
            </w:pPr>
            <w:r>
              <w:rPr>
                <w:b/>
                <w:sz w:val="20"/>
              </w:rPr>
              <w:t xml:space="preserve">Спонсор </w:t>
            </w:r>
            <w:proofErr w:type="spellStart"/>
            <w:r>
              <w:rPr>
                <w:b/>
                <w:sz w:val="20"/>
              </w:rPr>
              <w:t>сателлитного</w:t>
            </w:r>
            <w:proofErr w:type="spellEnd"/>
            <w:r>
              <w:rPr>
                <w:b/>
                <w:sz w:val="20"/>
              </w:rPr>
              <w:t xml:space="preserve"> симпозиума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Платиновый спонсор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Золотой спонсор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Серебряный спонсор</w:t>
            </w:r>
          </w:p>
        </w:tc>
      </w:tr>
      <w:tr w:rsidR="00810D81" w:rsidTr="0089576B">
        <w:trPr>
          <w:trHeight w:val="320"/>
        </w:trPr>
        <w:tc>
          <w:tcPr>
            <w:tcW w:w="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right="59" w:firstLine="0"/>
              <w:jc w:val="center"/>
            </w:pPr>
            <w:r>
              <w:t xml:space="preserve">Размер спонсорского взноса,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810D81" w:rsidTr="0089576B">
        <w:trPr>
          <w:trHeight w:val="640"/>
        </w:trPr>
        <w:tc>
          <w:tcPr>
            <w:tcW w:w="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u w:val="single" w:color="000000"/>
              </w:rPr>
              <w:t>345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u w:val="single" w:color="000000"/>
              </w:rPr>
              <w:t>255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u w:val="single" w:color="000000"/>
              </w:rPr>
              <w:t>175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u w:val="single" w:color="000000"/>
              </w:rPr>
              <w:t>100</w:t>
            </w:r>
          </w:p>
        </w:tc>
      </w:tr>
      <w:tr w:rsidR="00810D81" w:rsidTr="0089576B">
        <w:trPr>
          <w:trHeight w:val="13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Предоставление официального статуса Спонсора Конференции с правом использования данного статуса во всех собственных презентационных и рекламных материалах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8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логотипа спонсора на пригласительных билетах/программе Конференции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78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Предоставление списка участников Конференции (в течение двух недель после конференции)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58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right="2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Предоставление набора фотоматериалов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98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33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 xml:space="preserve">Размещение баннера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9576B">
              <w:rPr>
                <w:b/>
                <w:sz w:val="20"/>
                <w:szCs w:val="20"/>
              </w:rPr>
              <w:t xml:space="preserve">3 </w:t>
            </w:r>
            <w:r w:rsidRPr="0089576B">
              <w:rPr>
                <w:sz w:val="20"/>
                <w:szCs w:val="20"/>
              </w:rPr>
              <w:t>(в фойе конференции)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62" w:firstLine="184"/>
              <w:jc w:val="left"/>
              <w:rPr>
                <w:sz w:val="20"/>
                <w:szCs w:val="20"/>
              </w:rPr>
            </w:pPr>
            <w:r w:rsidRPr="0089576B">
              <w:rPr>
                <w:b/>
                <w:sz w:val="20"/>
                <w:szCs w:val="20"/>
              </w:rPr>
              <w:t xml:space="preserve">2 </w:t>
            </w:r>
            <w:r w:rsidRPr="0089576B">
              <w:rPr>
                <w:sz w:val="20"/>
                <w:szCs w:val="20"/>
              </w:rPr>
              <w:t>(в фойе конференции)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9576B">
              <w:rPr>
                <w:b/>
                <w:sz w:val="20"/>
                <w:szCs w:val="20"/>
              </w:rPr>
              <w:t xml:space="preserve">1 </w:t>
            </w:r>
            <w:r w:rsidRPr="0089576B">
              <w:rPr>
                <w:sz w:val="20"/>
                <w:szCs w:val="20"/>
              </w:rPr>
              <w:t>(в фойе конференции)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9576B">
              <w:rPr>
                <w:b/>
                <w:sz w:val="20"/>
                <w:szCs w:val="20"/>
              </w:rPr>
              <w:t xml:space="preserve">1 </w:t>
            </w:r>
            <w:r w:rsidRPr="0089576B">
              <w:rPr>
                <w:sz w:val="20"/>
                <w:szCs w:val="20"/>
              </w:rPr>
              <w:t>(в фойе конференции)</w:t>
            </w:r>
          </w:p>
        </w:tc>
      </w:tr>
      <w:tr w:rsidR="00810D81" w:rsidTr="0089576B">
        <w:trPr>
          <w:trHeight w:val="9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right="65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рекламно-информационных материалов на стандартном стенде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7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33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 xml:space="preserve">Участие в докладах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60 минут*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2**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1***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7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33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Упоминание в пост-релизе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10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right="65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рекламно-информационных материалов на собственном стенде индивидуальной конструкции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7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33" w:right="7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Приоритетное размещение  на выставке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10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right="65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рекламно-информационных материалов на стойке Регистрации делегатов Конференции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10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right="65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рекламно-информационных материалов на собственном стенде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10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33" w:firstLine="0"/>
              <w:jc w:val="left"/>
            </w:pPr>
            <w:r>
              <w:t>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33" w:right="65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рекламно-информационных материалов на стойке Регистрации делегатов Конференции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</w:tbl>
    <w:p w:rsidR="00810D81" w:rsidRDefault="0095294C">
      <w:pPr>
        <w:ind w:left="415"/>
      </w:pPr>
      <w:r>
        <w:t xml:space="preserve">* общее время докладов, предоставляемое для </w:t>
      </w:r>
      <w:proofErr w:type="spellStart"/>
      <w:r>
        <w:t>сателлитного</w:t>
      </w:r>
      <w:proofErr w:type="spellEnd"/>
      <w:r>
        <w:t xml:space="preserve"> симпозиума - 60 минут.</w:t>
      </w:r>
    </w:p>
    <w:p w:rsidR="00810D81" w:rsidRDefault="0095294C">
      <w:pPr>
        <w:ind w:left="415"/>
      </w:pPr>
      <w:r>
        <w:t>** продолжительностью 20 минут каждый доклад</w:t>
      </w:r>
    </w:p>
    <w:p w:rsidR="00810D81" w:rsidRDefault="0095294C">
      <w:pPr>
        <w:spacing w:after="235"/>
        <w:ind w:left="415"/>
      </w:pPr>
      <w:r>
        <w:t>*** продолжительностью 20 минут</w:t>
      </w:r>
    </w:p>
    <w:p w:rsidR="00810D81" w:rsidRDefault="0095294C">
      <w:pPr>
        <w:spacing w:after="235"/>
        <w:ind w:left="295"/>
      </w:pPr>
      <w:r>
        <w:t xml:space="preserve">Расположение докладов и </w:t>
      </w:r>
      <w:proofErr w:type="spellStart"/>
      <w:r>
        <w:t>сателлитных</w:t>
      </w:r>
      <w:proofErr w:type="spellEnd"/>
      <w:r>
        <w:t xml:space="preserve"> симпозиумов в программе определяется Программным комитетом.</w:t>
      </w:r>
    </w:p>
    <w:p w:rsidR="00810D81" w:rsidRDefault="0095294C">
      <w:pPr>
        <w:spacing w:after="267" w:line="249" w:lineRule="auto"/>
        <w:ind w:left="415"/>
        <w:jc w:val="left"/>
      </w:pPr>
      <w:r>
        <w:rPr>
          <w:b/>
        </w:rPr>
        <w:t>Внимание:</w:t>
      </w:r>
    </w:p>
    <w:p w:rsidR="00810D81" w:rsidRDefault="0095294C">
      <w:pPr>
        <w:ind w:left="415"/>
      </w:pPr>
      <w:r>
        <w:t xml:space="preserve">Обращаем Ваше внимание, что при благоприятной эпидемиологической обстановке в стране и при проведении мероприятия в смешанном формате, существует возможность комбинирования опций из спонсорских пакетов, указанных в Приложениях 1 и 2 (спонсорские </w:t>
      </w:r>
      <w:r>
        <w:t>пакеты при проведении мероприятия в формате "Онлайн-конференция" и при проведении мероприятия в формате "Аудиторное с онлайн-трансляцией"). Комбинированное наполнение спонсорских пакетов обсуждается в индивидуальном порядке. Стоимость индивидуального пакет</w:t>
      </w:r>
      <w:r>
        <w:t>а может быть изменена в зависимости от объема увеличения предоставляемых услуг.</w:t>
      </w:r>
      <w:r>
        <w:br w:type="page"/>
      </w:r>
    </w:p>
    <w:p w:rsidR="00810D81" w:rsidRDefault="0095294C">
      <w:pPr>
        <w:spacing w:after="478" w:line="265" w:lineRule="auto"/>
        <w:ind w:left="10" w:right="-15"/>
        <w:jc w:val="right"/>
      </w:pPr>
      <w:r>
        <w:rPr>
          <w:b/>
        </w:rPr>
        <w:t>Приложение 2</w:t>
      </w:r>
    </w:p>
    <w:p w:rsidR="00810D81" w:rsidRDefault="0095294C">
      <w:pPr>
        <w:spacing w:after="0" w:line="267" w:lineRule="auto"/>
        <w:ind w:right="55"/>
        <w:jc w:val="center"/>
      </w:pPr>
      <w:r>
        <w:rPr>
          <w:b/>
        </w:rPr>
        <w:t xml:space="preserve">Варианты спонсорского участия в работе Конференции </w:t>
      </w:r>
    </w:p>
    <w:p w:rsidR="00810D81" w:rsidRDefault="0095294C">
      <w:pPr>
        <w:spacing w:after="0" w:line="259" w:lineRule="auto"/>
        <w:ind w:left="420" w:firstLine="0"/>
        <w:jc w:val="center"/>
      </w:pPr>
      <w:r>
        <w:rPr>
          <w:b/>
        </w:rPr>
        <w:t>“</w:t>
      </w:r>
      <w:r>
        <w:rPr>
          <w:b/>
          <w:color w:val="262626"/>
        </w:rPr>
        <w:t>АКТУАЛЬНЫЕ ВОПРОСЫ СОВРЕМЕННЫХ НЕЙРОНАУК</w:t>
      </w:r>
      <w:r>
        <w:rPr>
          <w:b/>
        </w:rPr>
        <w:t>”</w:t>
      </w:r>
    </w:p>
    <w:p w:rsidR="00810D81" w:rsidRDefault="0095294C">
      <w:pPr>
        <w:spacing w:after="0" w:line="267" w:lineRule="auto"/>
        <w:jc w:val="center"/>
      </w:pPr>
      <w:r>
        <w:rPr>
          <w:b/>
        </w:rPr>
        <w:t>16-17 марта 2023 г.</w:t>
      </w:r>
    </w:p>
    <w:p w:rsidR="00810D81" w:rsidRDefault="0095294C">
      <w:pPr>
        <w:spacing w:after="0" w:line="267" w:lineRule="auto"/>
        <w:jc w:val="center"/>
      </w:pPr>
      <w:r>
        <w:rPr>
          <w:b/>
        </w:rPr>
        <w:t>Г. Смоленск</w:t>
      </w:r>
    </w:p>
    <w:p w:rsidR="00810D81" w:rsidRDefault="0095294C">
      <w:pPr>
        <w:spacing w:after="241" w:line="267" w:lineRule="auto"/>
        <w:jc w:val="center"/>
      </w:pPr>
      <w:r>
        <w:rPr>
          <w:b/>
        </w:rPr>
        <w:t>(Формат мероприятия – онлайн)</w:t>
      </w:r>
    </w:p>
    <w:tbl>
      <w:tblPr>
        <w:tblStyle w:val="TableGrid"/>
        <w:tblW w:w="10343" w:type="dxa"/>
        <w:tblInd w:w="420" w:type="dxa"/>
        <w:tblCellMar>
          <w:top w:w="63" w:type="dxa"/>
          <w:left w:w="1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276"/>
        <w:gridCol w:w="1427"/>
        <w:gridCol w:w="1445"/>
        <w:gridCol w:w="1128"/>
        <w:gridCol w:w="1543"/>
      </w:tblGrid>
      <w:tr w:rsidR="00810D81" w:rsidTr="0089576B">
        <w:trPr>
          <w:trHeight w:val="42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10D81" w:rsidRDefault="0095294C">
            <w:pPr>
              <w:spacing w:after="0" w:line="259" w:lineRule="auto"/>
              <w:ind w:left="0" w:right="120" w:firstLine="0"/>
              <w:jc w:val="center"/>
            </w:pPr>
            <w:r>
              <w:t xml:space="preserve"> </w:t>
            </w:r>
          </w:p>
        </w:tc>
        <w:tc>
          <w:tcPr>
            <w:tcW w:w="4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494" w:line="259" w:lineRule="auto"/>
              <w:ind w:left="0" w:firstLine="0"/>
              <w:jc w:val="left"/>
            </w:pPr>
            <w:r>
              <w:t xml:space="preserve"> </w:t>
            </w:r>
          </w:p>
          <w:p w:rsidR="00810D81" w:rsidRDefault="0095294C">
            <w:pPr>
              <w:spacing w:after="0" w:line="259" w:lineRule="auto"/>
              <w:ind w:left="0" w:right="125" w:firstLine="0"/>
              <w:jc w:val="center"/>
            </w:pPr>
            <w:proofErr w:type="spellStart"/>
            <w:r>
              <w:rPr>
                <w:b/>
              </w:rPr>
              <w:t>Cпонсорский</w:t>
            </w:r>
            <w:proofErr w:type="spellEnd"/>
            <w:r>
              <w:rPr>
                <w:b/>
              </w:rPr>
              <w:t xml:space="preserve"> пакет</w:t>
            </w: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>Наименование официального статуса</w:t>
            </w:r>
          </w:p>
        </w:tc>
      </w:tr>
      <w:tr w:rsidR="00810D81" w:rsidTr="0089576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right="-26" w:firstLine="12"/>
              <w:jc w:val="center"/>
            </w:pPr>
            <w:r>
              <w:rPr>
                <w:b/>
                <w:sz w:val="20"/>
              </w:rPr>
              <w:t xml:space="preserve">Спонсор </w:t>
            </w:r>
            <w:proofErr w:type="spellStart"/>
            <w:r>
              <w:rPr>
                <w:b/>
                <w:sz w:val="20"/>
              </w:rPr>
              <w:t>сателлитного</w:t>
            </w:r>
            <w:proofErr w:type="spellEnd"/>
            <w:r>
              <w:rPr>
                <w:b/>
                <w:sz w:val="20"/>
              </w:rPr>
              <w:t xml:space="preserve"> симпозиума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89576B">
            <w:pPr>
              <w:spacing w:after="0" w:line="259" w:lineRule="auto"/>
              <w:ind w:left="12" w:right="137" w:firstLine="0"/>
              <w:jc w:val="center"/>
            </w:pPr>
            <w:r>
              <w:rPr>
                <w:b/>
                <w:sz w:val="20"/>
              </w:rPr>
              <w:t>Платиновы</w:t>
            </w:r>
            <w:r w:rsidR="0095294C">
              <w:rPr>
                <w:b/>
                <w:sz w:val="20"/>
              </w:rPr>
              <w:t>й спонсор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Золотой спонсор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89576B">
            <w:pPr>
              <w:spacing w:after="0" w:line="259" w:lineRule="auto"/>
              <w:ind w:left="32" w:right="142" w:firstLine="0"/>
              <w:jc w:val="center"/>
            </w:pPr>
            <w:r>
              <w:rPr>
                <w:b/>
                <w:sz w:val="20"/>
              </w:rPr>
              <w:t>Серебряны</w:t>
            </w:r>
            <w:r w:rsidR="0095294C">
              <w:rPr>
                <w:b/>
                <w:sz w:val="20"/>
              </w:rPr>
              <w:t>й спонсор</w:t>
            </w:r>
          </w:p>
        </w:tc>
      </w:tr>
      <w:tr w:rsidR="00810D81" w:rsidTr="0089576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95294C">
            <w:pPr>
              <w:spacing w:after="0" w:line="259" w:lineRule="auto"/>
              <w:ind w:left="0" w:right="120" w:firstLine="0"/>
              <w:jc w:val="center"/>
            </w:pPr>
            <w:r>
              <w:t xml:space="preserve">Размер спонсорского взноса,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810D81" w:rsidTr="0089576B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Default="00810D8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  <w:u w:val="single" w:color="000000"/>
              </w:rPr>
              <w:t>345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  <w:u w:val="single" w:color="000000"/>
              </w:rPr>
              <w:t>255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u w:val="single" w:color="000000"/>
              </w:rPr>
              <w:t>175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u w:val="single" w:color="000000"/>
              </w:rPr>
              <w:t>100</w:t>
            </w:r>
          </w:p>
        </w:tc>
      </w:tr>
      <w:tr w:rsidR="00810D81" w:rsidTr="0089576B">
        <w:trPr>
          <w:trHeight w:val="1056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Предоставление официального статуса Спонсора Конференции с правом использования данного статуса во всех собственных презентационных и рекламных материалах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6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Размещение логотипа спонсора на одной из заставок мероприятия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10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right="126" w:firstLine="0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Однократная трансляция 1 (одного) ролика Компании продолжительностью не более 3 минут на сервисе онлайн-конференции до ее начала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12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right="135" w:firstLine="0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Распространение информационных материалов Компании на адреса электронной почты слушателей в пакете материалов Мероприятия (точный объем материалов будет сообщен дополнительно);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10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 xml:space="preserve">Предоставление шаблонов Приглашений на конференцию в формате электронного приглашения (для рассылки по электронной почте) и в формате </w:t>
            </w:r>
            <w:proofErr w:type="spellStart"/>
            <w:r w:rsidRPr="0089576B">
              <w:rPr>
                <w:sz w:val="20"/>
                <w:szCs w:val="20"/>
              </w:rPr>
              <w:t>WhatsApp</w:t>
            </w:r>
            <w:proofErr w:type="spellEnd"/>
            <w:r w:rsidRPr="0089576B">
              <w:rPr>
                <w:sz w:val="20"/>
                <w:szCs w:val="20"/>
              </w:rPr>
              <w:t xml:space="preserve"> (по запросу)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7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Предоставление списков участников Конференции (в течение двух недель после конференции)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5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Предоставление скриншотов (в течение двух недель после конференции)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</w:tr>
      <w:tr w:rsidR="00810D81" w:rsidTr="0089576B">
        <w:trPr>
          <w:trHeight w:val="50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 xml:space="preserve">Участие в докладах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32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60 минут *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2 **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1***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52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Тестирование оборудования лектора и предварительная запись докладов (по запросу)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  <w:tr w:rsidR="00810D81" w:rsidTr="0089576B">
        <w:trPr>
          <w:trHeight w:val="10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Default="0095294C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D81" w:rsidRPr="0089576B" w:rsidRDefault="009529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Однократная трансляция 1 (одного) ролика</w:t>
            </w:r>
          </w:p>
          <w:p w:rsidR="00810D81" w:rsidRPr="0089576B" w:rsidRDefault="0095294C">
            <w:pPr>
              <w:spacing w:after="0" w:line="259" w:lineRule="auto"/>
              <w:ind w:left="0" w:right="349" w:firstLine="0"/>
              <w:jc w:val="left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Компании продолжительностью не более 2 минут  на сервисе онлайн-конференции в перерыве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3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25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√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D81" w:rsidRPr="0089576B" w:rsidRDefault="0095294C">
            <w:pPr>
              <w:spacing w:after="0" w:line="259" w:lineRule="auto"/>
              <w:ind w:left="0" w:right="110" w:firstLine="0"/>
              <w:jc w:val="center"/>
              <w:rPr>
                <w:sz w:val="20"/>
                <w:szCs w:val="20"/>
              </w:rPr>
            </w:pPr>
            <w:r w:rsidRPr="0089576B">
              <w:rPr>
                <w:sz w:val="20"/>
                <w:szCs w:val="20"/>
              </w:rPr>
              <w:t>-</w:t>
            </w:r>
          </w:p>
        </w:tc>
      </w:tr>
    </w:tbl>
    <w:p w:rsidR="00810D81" w:rsidRDefault="0095294C">
      <w:pPr>
        <w:ind w:left="415"/>
      </w:pPr>
      <w:r>
        <w:t xml:space="preserve">* общее время докладов, предоставляемое для </w:t>
      </w:r>
      <w:proofErr w:type="spellStart"/>
      <w:r>
        <w:t>сателлитного</w:t>
      </w:r>
      <w:proofErr w:type="spellEnd"/>
      <w:r>
        <w:t xml:space="preserve"> симпозиума - 60 минут.</w:t>
      </w:r>
    </w:p>
    <w:p w:rsidR="00810D81" w:rsidRDefault="0095294C">
      <w:pPr>
        <w:ind w:left="415"/>
      </w:pPr>
      <w:r>
        <w:t>** продолжительностью 20 минут каждый доклад</w:t>
      </w:r>
    </w:p>
    <w:p w:rsidR="00810D81" w:rsidRDefault="0095294C">
      <w:pPr>
        <w:ind w:left="415"/>
      </w:pPr>
      <w:r>
        <w:t>*** продолжительностью 20 минут</w:t>
      </w:r>
    </w:p>
    <w:p w:rsidR="00810D81" w:rsidRDefault="0095294C">
      <w:pPr>
        <w:ind w:left="295"/>
      </w:pPr>
      <w:r>
        <w:t xml:space="preserve">Расположение докладов и </w:t>
      </w:r>
      <w:proofErr w:type="spellStart"/>
      <w:r>
        <w:t>сателлитных</w:t>
      </w:r>
      <w:proofErr w:type="spellEnd"/>
      <w:r>
        <w:t xml:space="preserve"> симпозиумов в программе определяется Программным комитетом.</w:t>
      </w:r>
    </w:p>
    <w:p w:rsidR="0089576B" w:rsidRDefault="0089576B">
      <w:pPr>
        <w:spacing w:after="225" w:line="265" w:lineRule="auto"/>
        <w:ind w:left="10" w:right="-15"/>
        <w:jc w:val="right"/>
        <w:rPr>
          <w:b/>
        </w:rPr>
      </w:pPr>
    </w:p>
    <w:p w:rsidR="0089576B" w:rsidRDefault="0089576B">
      <w:pPr>
        <w:spacing w:after="225" w:line="265" w:lineRule="auto"/>
        <w:ind w:left="10" w:right="-15"/>
        <w:jc w:val="right"/>
        <w:rPr>
          <w:b/>
        </w:rPr>
      </w:pPr>
    </w:p>
    <w:p w:rsidR="00810D81" w:rsidRDefault="0095294C">
      <w:pPr>
        <w:spacing w:after="225" w:line="265" w:lineRule="auto"/>
        <w:ind w:left="10" w:right="-15"/>
        <w:jc w:val="right"/>
      </w:pPr>
      <w:r>
        <w:rPr>
          <w:b/>
        </w:rPr>
        <w:t>Приложение 3</w:t>
      </w:r>
    </w:p>
    <w:p w:rsidR="00810D81" w:rsidRDefault="0095294C">
      <w:pPr>
        <w:spacing w:after="592" w:line="267" w:lineRule="auto"/>
        <w:ind w:left="2063" w:right="1633"/>
        <w:jc w:val="center"/>
      </w:pPr>
      <w:r>
        <w:rPr>
          <w:b/>
        </w:rPr>
        <w:t>Дополнительные опции спонсорского участия в работе региональных Конференций</w:t>
      </w:r>
    </w:p>
    <w:p w:rsidR="00810D81" w:rsidRDefault="0095294C">
      <w:pPr>
        <w:spacing w:after="573" w:line="249" w:lineRule="auto"/>
        <w:ind w:left="415"/>
        <w:jc w:val="left"/>
      </w:pPr>
      <w:r>
        <w:rPr>
          <w:b/>
        </w:rPr>
        <w:t xml:space="preserve">ОПЦИЯ «Спонсор специального выпуска “НЕВРОЛОГИЯ” научно-практического рецензируемого журнала ПЕРСОНАЛИЗИРОВАННАЯ МЕДИЦИНА» </w:t>
      </w:r>
    </w:p>
    <w:p w:rsidR="00810D81" w:rsidRDefault="0095294C">
      <w:pPr>
        <w:tabs>
          <w:tab w:val="center" w:pos="502"/>
          <w:tab w:val="center" w:pos="1824"/>
        </w:tabs>
        <w:spacing w:after="13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1.</w:t>
      </w:r>
      <w:r>
        <w:tab/>
      </w:r>
      <w:r>
        <w:rPr>
          <w:b/>
        </w:rPr>
        <w:t>Реклама на обложке:</w:t>
      </w:r>
    </w:p>
    <w:p w:rsidR="00810D81" w:rsidRDefault="0095294C">
      <w:pPr>
        <w:ind w:left="1150"/>
      </w:pPr>
      <w:r>
        <w:t xml:space="preserve">1.1. 2-я обложка - 150 000 (сто </w:t>
      </w:r>
      <w:r>
        <w:t>пятьдесят тысяч) рублей</w:t>
      </w:r>
    </w:p>
    <w:p w:rsidR="00810D81" w:rsidRDefault="0095294C">
      <w:pPr>
        <w:ind w:left="1150"/>
      </w:pPr>
      <w:r>
        <w:t>1.2. 3-я обложка - 110 000 000 (сто десять тысяч) рублей</w:t>
      </w:r>
    </w:p>
    <w:p w:rsidR="00810D81" w:rsidRDefault="0095294C">
      <w:pPr>
        <w:spacing w:after="288"/>
        <w:ind w:left="1150"/>
      </w:pPr>
      <w:r>
        <w:t>1.3. 4-я обложка - 175 000 (сто семьдесят пять тысяч) рублей</w:t>
      </w:r>
    </w:p>
    <w:p w:rsidR="00810D81" w:rsidRDefault="0095294C" w:rsidP="0095294C">
      <w:pPr>
        <w:numPr>
          <w:ilvl w:val="0"/>
          <w:numId w:val="1"/>
        </w:numPr>
        <w:spacing w:after="13" w:line="249" w:lineRule="auto"/>
        <w:ind w:hanging="197"/>
        <w:jc w:val="left"/>
      </w:pPr>
      <w:r>
        <w:t xml:space="preserve">Размещение </w:t>
      </w:r>
      <w:r>
        <w:rPr>
          <w:b/>
        </w:rPr>
        <w:t xml:space="preserve">рекламного модуля формата А4 (полоса) на внутренних полосах журнала </w:t>
      </w:r>
      <w:r>
        <w:t>(в статье) – 68</w:t>
      </w:r>
    </w:p>
    <w:p w:rsidR="00810D81" w:rsidRDefault="0095294C">
      <w:pPr>
        <w:ind w:left="415"/>
      </w:pPr>
      <w:r>
        <w:t>000 (шестьдесят вос</w:t>
      </w:r>
      <w:r>
        <w:t>емь тысяч) рублей.</w:t>
      </w:r>
    </w:p>
    <w:p w:rsidR="00810D81" w:rsidRDefault="0095294C">
      <w:pPr>
        <w:spacing w:after="298" w:line="244" w:lineRule="auto"/>
        <w:ind w:left="420" w:hanging="420"/>
        <w:jc w:val="left"/>
      </w:pPr>
      <w:r>
        <w:rPr>
          <w:color w:val="3C4043"/>
        </w:rPr>
        <w:t>Размещение любого рекламного модуля дает возможность бесплатного размещения статьи по теме журнала (3-4 полосы).</w:t>
      </w:r>
    </w:p>
    <w:p w:rsidR="00810D81" w:rsidRDefault="0095294C" w:rsidP="0095294C">
      <w:pPr>
        <w:numPr>
          <w:ilvl w:val="0"/>
          <w:numId w:val="1"/>
        </w:numPr>
        <w:ind w:hanging="197"/>
        <w:jc w:val="left"/>
      </w:pPr>
      <w:r>
        <w:rPr>
          <w:b/>
        </w:rPr>
        <w:t xml:space="preserve">Подготовка и выпуск статьи </w:t>
      </w:r>
      <w:r>
        <w:t>по материалам симпозиума/доклада в рамках научной программы конференции, включает в себя перевод аудиозаписи доклада в печатный текст, фотографирование докладчика во время доклада, редакционную обработку материала и слайдов доклада (-</w:t>
      </w:r>
      <w:proofErr w:type="spellStart"/>
      <w:r>
        <w:t>ов</w:t>
      </w:r>
      <w:proofErr w:type="spellEnd"/>
      <w:r>
        <w:t>), подготовку статей</w:t>
      </w:r>
      <w:r>
        <w:t xml:space="preserve">ного материала доклада к печати, согласование с Заказчиком - стоимость статьи размером до 4 полос 120 000 Сто двадцать тысяч) рублей.  </w:t>
      </w:r>
    </w:p>
    <w:p w:rsidR="00810D81" w:rsidRDefault="0095294C">
      <w:pPr>
        <w:spacing w:after="490"/>
        <w:ind w:left="415"/>
      </w:pPr>
      <w:r>
        <w:t>Данная опция включает в себя размещение вместе с материалами доклада рекламного модуля формата А4 (полоса) на внутренних</w:t>
      </w:r>
      <w:bookmarkStart w:id="0" w:name="_GoBack"/>
      <w:bookmarkEnd w:id="0"/>
      <w:r>
        <w:t xml:space="preserve"> полосах журнала.</w:t>
      </w:r>
    </w:p>
    <w:p w:rsidR="00810D81" w:rsidRDefault="0095294C">
      <w:pPr>
        <w:spacing w:after="13" w:line="249" w:lineRule="auto"/>
        <w:ind w:left="415"/>
        <w:jc w:val="left"/>
      </w:pPr>
      <w:proofErr w:type="gramStart"/>
      <w:r>
        <w:rPr>
          <w:b/>
        </w:rPr>
        <w:t>ОПЦИЯ  «</w:t>
      </w:r>
      <w:proofErr w:type="gramEnd"/>
      <w:r>
        <w:rPr>
          <w:b/>
        </w:rPr>
        <w:t>Партнер фото-зоны» (только для мероприятий с подтвержденной аудиторной частью).</w:t>
      </w:r>
    </w:p>
    <w:p w:rsidR="00810D81" w:rsidRDefault="0095294C">
      <w:pPr>
        <w:spacing w:after="0" w:line="259" w:lineRule="auto"/>
        <w:ind w:left="420" w:firstLine="0"/>
        <w:jc w:val="left"/>
      </w:pPr>
      <w:r>
        <w:rPr>
          <w:b/>
        </w:rPr>
        <w:t xml:space="preserve"> </w:t>
      </w:r>
    </w:p>
    <w:p w:rsidR="00810D81" w:rsidRDefault="0095294C">
      <w:pPr>
        <w:ind w:left="415"/>
      </w:pPr>
      <w:r>
        <w:t xml:space="preserve">Стоимость пакета -  68 000 (шестьдесят восемь тысяч) рублей включает в себя: </w:t>
      </w:r>
    </w:p>
    <w:p w:rsidR="00810D81" w:rsidRDefault="0095294C">
      <w:pPr>
        <w:numPr>
          <w:ilvl w:val="1"/>
          <w:numId w:val="1"/>
        </w:numPr>
        <w:ind w:hanging="720"/>
      </w:pPr>
      <w:r>
        <w:t>Возможность проведения фотографирования у специально подготовленного о</w:t>
      </w:r>
      <w:r>
        <w:t xml:space="preserve">рганизатором </w:t>
      </w:r>
      <w:proofErr w:type="spellStart"/>
      <w:r>
        <w:t>press-wall</w:t>
      </w:r>
      <w:proofErr w:type="spellEnd"/>
      <w:r>
        <w:t xml:space="preserve"> Конференции, в </w:t>
      </w:r>
      <w:proofErr w:type="spellStart"/>
      <w:r>
        <w:t>брендированной</w:t>
      </w:r>
      <w:proofErr w:type="spellEnd"/>
      <w:r>
        <w:t xml:space="preserve"> зоне конференции. </w:t>
      </w:r>
    </w:p>
    <w:p w:rsidR="0089576B" w:rsidRDefault="0095294C">
      <w:pPr>
        <w:numPr>
          <w:ilvl w:val="1"/>
          <w:numId w:val="1"/>
        </w:numPr>
        <w:ind w:hanging="720"/>
      </w:pPr>
      <w:r>
        <w:t xml:space="preserve">Техническое обеспечение </w:t>
      </w:r>
      <w:proofErr w:type="gramStart"/>
      <w:r>
        <w:t>фото-зоны</w:t>
      </w:r>
      <w:proofErr w:type="gramEnd"/>
      <w:r>
        <w:t xml:space="preserve"> (стол, два стула, электропитание, корзина для мусора) </w:t>
      </w:r>
    </w:p>
    <w:p w:rsidR="00810D81" w:rsidRDefault="0095294C">
      <w:pPr>
        <w:numPr>
          <w:ilvl w:val="1"/>
          <w:numId w:val="1"/>
        </w:numPr>
        <w:ind w:hanging="720"/>
      </w:pPr>
      <w:r>
        <w:t>Упоминание в Пресс-релизе названия компании или размещение логотипа компании в разделе «</w:t>
      </w:r>
      <w:proofErr w:type="gramStart"/>
      <w:r>
        <w:t>Фото-</w:t>
      </w:r>
      <w:r>
        <w:t>зона</w:t>
      </w:r>
      <w:proofErr w:type="gramEnd"/>
      <w:r>
        <w:t xml:space="preserve">». </w:t>
      </w:r>
    </w:p>
    <w:p w:rsidR="00810D81" w:rsidRDefault="0095294C">
      <w:pPr>
        <w:numPr>
          <w:ilvl w:val="1"/>
          <w:numId w:val="1"/>
        </w:numPr>
        <w:ind w:hanging="720"/>
      </w:pPr>
      <w:r>
        <w:t xml:space="preserve">Упоминание компании в качестве </w:t>
      </w:r>
      <w:proofErr w:type="gramStart"/>
      <w:r>
        <w:t>Партнера  Фото</w:t>
      </w:r>
      <w:proofErr w:type="gramEnd"/>
      <w:r>
        <w:t xml:space="preserve">-зоны на сайте Организатора. </w:t>
      </w:r>
    </w:p>
    <w:sectPr w:rsidR="00810D81">
      <w:pgSz w:w="11920" w:h="16840"/>
      <w:pgMar w:top="340" w:right="864" w:bottom="350" w:left="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71E"/>
    <w:multiLevelType w:val="hybridMultilevel"/>
    <w:tmpl w:val="181EB702"/>
    <w:lvl w:ilvl="0" w:tplc="5C50CFC6">
      <w:start w:val="2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C18B6">
      <w:start w:val="1"/>
      <w:numFmt w:val="bullet"/>
      <w:lvlText w:val="●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94EE">
      <w:start w:val="1"/>
      <w:numFmt w:val="bullet"/>
      <w:lvlText w:val="▪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84BF0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446F6">
      <w:start w:val="1"/>
      <w:numFmt w:val="bullet"/>
      <w:lvlText w:val="o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A06BC">
      <w:start w:val="1"/>
      <w:numFmt w:val="bullet"/>
      <w:lvlText w:val="▪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8E1C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EBA28">
      <w:start w:val="1"/>
      <w:numFmt w:val="bullet"/>
      <w:lvlText w:val="o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4E218">
      <w:start w:val="1"/>
      <w:numFmt w:val="bullet"/>
      <w:lvlText w:val="▪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1"/>
    <w:rsid w:val="00810D81"/>
    <w:rsid w:val="0089576B"/>
    <w:rsid w:val="009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44F"/>
  <w15:docId w15:val="{B0C22261-FE7A-4262-8AD6-27FC265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54" w:lineRule="auto"/>
      <w:ind w:left="43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-market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ebin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13.12.22_Письмо Интегрити по конференции в Смоленске_16-17.03.2023.docx</vt:lpstr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13.12.22_Письмо Интегрити по конференции в Смоленске_16-17.03.2023.docx</dc:title>
  <dc:subject/>
  <dc:creator>Марина Калинина</dc:creator>
  <cp:keywords/>
  <cp:lastModifiedBy>Марина Калинина</cp:lastModifiedBy>
  <cp:revision>2</cp:revision>
  <dcterms:created xsi:type="dcterms:W3CDTF">2023-03-02T10:33:00Z</dcterms:created>
  <dcterms:modified xsi:type="dcterms:W3CDTF">2023-03-02T10:33:00Z</dcterms:modified>
</cp:coreProperties>
</file>